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1"/>
        <w:gridCol w:w="141"/>
        <w:gridCol w:w="2552"/>
        <w:gridCol w:w="283"/>
        <w:gridCol w:w="993"/>
        <w:gridCol w:w="170"/>
        <w:gridCol w:w="1105"/>
        <w:gridCol w:w="300"/>
        <w:gridCol w:w="721"/>
        <w:gridCol w:w="539"/>
        <w:gridCol w:w="170"/>
        <w:gridCol w:w="680"/>
        <w:gridCol w:w="29"/>
        <w:gridCol w:w="709"/>
        <w:gridCol w:w="141"/>
        <w:gridCol w:w="567"/>
        <w:gridCol w:w="682"/>
      </w:tblGrid>
      <w:tr w:rsidR="00C54013" w:rsidRPr="00EC2202" w14:paraId="3E689B91" w14:textId="77777777" w:rsidTr="00EC2202">
        <w:trPr>
          <w:trHeight w:val="1143"/>
        </w:trPr>
        <w:tc>
          <w:tcPr>
            <w:tcW w:w="10883" w:type="dxa"/>
            <w:gridSpan w:val="18"/>
            <w:shd w:val="clear" w:color="auto" w:fill="auto"/>
            <w:vAlign w:val="center"/>
          </w:tcPr>
          <w:p w14:paraId="75F13F77" w14:textId="77777777" w:rsidR="00C54013" w:rsidRPr="00EC2202" w:rsidRDefault="00283363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09921991" w:rsidR="00DF6135" w:rsidRPr="00C0084D" w:rsidRDefault="00C54013" w:rsidP="00DF6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87DF7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EĞİTİM YÜKSEK </w:t>
            </w:r>
            <w:r w:rsidR="00DF6135"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>FAKÜLTE</w:t>
            </w:r>
            <w:r w:rsidR="009806E0">
              <w:rPr>
                <w:rFonts w:ascii="Arial" w:hAnsi="Arial" w:cs="Arial"/>
                <w:b/>
                <w:color w:val="C40000"/>
                <w:sz w:val="24"/>
                <w:szCs w:val="24"/>
              </w:rPr>
              <w:t>Sİ</w:t>
            </w:r>
          </w:p>
          <w:p w14:paraId="3FFBEAB9" w14:textId="1A7A4A62" w:rsidR="00C54013" w:rsidRPr="002B409A" w:rsidRDefault="00687DF7" w:rsidP="00687D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EĞİTİM BİLİMLERİ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BÖLÜM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Ü </w:t>
            </w:r>
            <w:r w:rsidR="006B1CF8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MESLEKİ REHBERLİK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D</w:t>
            </w:r>
            <w:r w:rsidR="00C54013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ERS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ÖĞRETİM PLANI</w:t>
            </w:r>
          </w:p>
        </w:tc>
      </w:tr>
      <w:tr w:rsidR="00C0084D" w:rsidRPr="00EC2202" w14:paraId="1BAAD099" w14:textId="77777777" w:rsidTr="00C0084D">
        <w:trPr>
          <w:trHeight w:val="535"/>
        </w:trPr>
        <w:tc>
          <w:tcPr>
            <w:tcW w:w="1101" w:type="dxa"/>
            <w:gridSpan w:val="2"/>
            <w:shd w:val="clear" w:color="auto" w:fill="C40000"/>
            <w:vAlign w:val="center"/>
          </w:tcPr>
          <w:p w14:paraId="4E24D3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3"/>
            <w:shd w:val="clear" w:color="auto" w:fill="C40000"/>
            <w:vAlign w:val="center"/>
          </w:tcPr>
          <w:p w14:paraId="75DD6B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Türü</w:t>
            </w:r>
            <w:r w:rsidR="00C54013" w:rsidRPr="00EC2202">
              <w:rPr>
                <w:rFonts w:ascii="Arial" w:hAnsi="Arial" w:cs="Arial"/>
                <w:b/>
              </w:rPr>
              <w:t xml:space="preserve"> </w:t>
            </w:r>
            <w:r w:rsidRPr="00EC2202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C40000"/>
            <w:vAlign w:val="center"/>
          </w:tcPr>
          <w:p w14:paraId="668E5DD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T+U+L</w:t>
            </w:r>
          </w:p>
          <w:p w14:paraId="7EB30DB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C40000"/>
            <w:vAlign w:val="center"/>
          </w:tcPr>
          <w:p w14:paraId="36232FE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49" w:type="dxa"/>
            <w:gridSpan w:val="2"/>
            <w:shd w:val="clear" w:color="auto" w:fill="C40000"/>
            <w:vAlign w:val="center"/>
          </w:tcPr>
          <w:p w14:paraId="144AFBCE" w14:textId="77777777" w:rsidR="00016F7D" w:rsidRPr="00EC2202" w:rsidRDefault="00DF613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20C114BD" w14:textId="77777777" w:rsidTr="00DF6135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311515B" w14:textId="5030F1D7" w:rsidR="00016F7D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RPD</w:t>
            </w:r>
            <w:r w:rsidR="006B1CF8">
              <w:rPr>
                <w:rFonts w:ascii="Arial" w:hAnsi="Arial" w:cs="Arial"/>
                <w:bCs/>
              </w:rPr>
              <w:t>311</w:t>
            </w:r>
            <w:r>
              <w:rPr>
                <w:rFonts w:ascii="Arial" w:hAnsi="Arial" w:cs="Arial"/>
                <w:bCs/>
              </w:rPr>
              <w:t>AZ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AC662" w14:textId="228A8DFF" w:rsidR="00016F7D" w:rsidRPr="00EC2202" w:rsidRDefault="006B1CF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Mesleki Rehberlik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7756D" w14:textId="3D5C7215" w:rsidR="00016F7D" w:rsidRPr="00EC2202" w:rsidRDefault="00E03705" w:rsidP="00D4036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2+0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0C4B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75A7E9DB" w:rsidR="00016F7D" w:rsidRPr="00EC2202" w:rsidRDefault="006B1CF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FDBDD2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43926056" w14:textId="77777777" w:rsidTr="00C0084D">
        <w:trPr>
          <w:trHeight w:val="353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456723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14:paraId="26BF7E13" w14:textId="77777777" w:rsidTr="00C0084D">
        <w:trPr>
          <w:trHeight w:val="26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186AD0A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6A944C2" w14:textId="609ECB64" w:rsidR="00016F7D" w:rsidRPr="00DF63EA" w:rsidRDefault="00DF63EA" w:rsidP="00EC22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F63EA">
              <w:rPr>
                <w:rFonts w:ascii="Arial" w:hAnsi="Arial" w:cs="Arial"/>
              </w:rPr>
              <w:t>Mesleki rehberlik ve kariyer danışmanlığı ile ilgili temel kavram ve ilkeler; kariyer gelişim sürecini etkileyen psikolojik faktörler, kariyer gelişim sürecini etkileyen diğer faktörler, kariyer danışmanlığında psikodinamik ve gelişimsel yaklaşımlar.</w:t>
            </w:r>
          </w:p>
        </w:tc>
      </w:tr>
      <w:tr w:rsidR="00016F7D" w:rsidRPr="00EC2202" w14:paraId="58B27884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B547034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11613171" w14:textId="7087CA37" w:rsidR="00016F7D" w:rsidRPr="00EC2202" w:rsidRDefault="00BD1592" w:rsidP="00842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Öğrencilerin </w:t>
            </w:r>
            <w:r w:rsidR="006B1CF8">
              <w:rPr>
                <w:rFonts w:ascii="Arial" w:hAnsi="Arial" w:cs="Arial"/>
              </w:rPr>
              <w:t xml:space="preserve">meslek seçim sürecinde kariyer danışmanlığı hizmetlerinin önemini fark etmelerini ve mesleki rehberlik hizmetlerini etkin bir şekilde gerçekleştirmek için gerekli teorik altyapıyı edinmelerini sağlamaktır. </w:t>
            </w:r>
          </w:p>
        </w:tc>
      </w:tr>
      <w:tr w:rsidR="00016F7D" w:rsidRPr="00EC2202" w14:paraId="44D57992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C6503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FFF6BC0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</w:rPr>
              <w:t>Lisans</w:t>
            </w:r>
          </w:p>
        </w:tc>
      </w:tr>
      <w:tr w:rsidR="00DF6135" w:rsidRPr="00EC2202" w14:paraId="06BAAEF8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CA5A131" w14:textId="77777777" w:rsidR="00DF6135" w:rsidRPr="00EC2202" w:rsidRDefault="0081443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925B5C3" w14:textId="750D2B5F" w:rsidR="00DF6135" w:rsidRPr="00EC2202" w:rsidRDefault="00F135C6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4431C">
              <w:rPr>
                <w:rFonts w:ascii="Arial" w:hAnsi="Arial" w:cs="Arial"/>
              </w:rPr>
              <w:t xml:space="preserve"> </w:t>
            </w:r>
            <w:r w:rsidR="00D4036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Örgün       (   ) Uzaktan</w:t>
            </w:r>
          </w:p>
        </w:tc>
      </w:tr>
      <w:tr w:rsidR="00016F7D" w:rsidRPr="00EC2202" w14:paraId="3D8BCAA5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D70B4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ED78811" w14:textId="77777777" w:rsidR="00016F7D" w:rsidRPr="00EC2202" w:rsidRDefault="00D40368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İbrahim DADANDI</w:t>
            </w:r>
          </w:p>
        </w:tc>
      </w:tr>
      <w:tr w:rsidR="00016F7D" w:rsidRPr="00EC2202" w14:paraId="2BBD488E" w14:textId="77777777" w:rsidTr="00C0084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6E9E6F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Ön Koşulu Ders(ler)i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64DA4EF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313D5B63" w14:textId="77777777" w:rsidTr="00C0084D">
        <w:trPr>
          <w:trHeight w:val="27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795405D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Kaynaklar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6255C800" w14:textId="77777777" w:rsidR="00253D50" w:rsidRDefault="006B1CF8" w:rsidP="001367C5">
            <w:pPr>
              <w:spacing w:after="0" w:line="240" w:lineRule="auto"/>
            </w:pPr>
            <w:r>
              <w:t>Yeşilyaprak, B. (2016). Mesleki rehberlik ve kariyer danışmanlığı: Kuramdan Uygulamaya. Ankara:PegemA.</w:t>
            </w:r>
          </w:p>
          <w:p w14:paraId="6BDA5009" w14:textId="217999D3" w:rsidR="006B1CF8" w:rsidRPr="00EC2202" w:rsidRDefault="006B1CF8" w:rsidP="001367C5">
            <w:pPr>
              <w:spacing w:after="0" w:line="240" w:lineRule="auto"/>
              <w:rPr>
                <w:rFonts w:ascii="Arial" w:hAnsi="Arial" w:cs="Arial"/>
              </w:rPr>
            </w:pPr>
            <w:r>
              <w:t>Kuzgun, Y. (2013). Meslek gelişimi ve danışmanlığı. Ankara: Nobel.</w:t>
            </w:r>
          </w:p>
        </w:tc>
      </w:tr>
      <w:tr w:rsidR="00016F7D" w:rsidRPr="00EC2202" w14:paraId="509ACDD0" w14:textId="77777777" w:rsidTr="002B409A">
        <w:trPr>
          <w:trHeight w:val="123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E7B105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Öğrenim Çıktıları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77F409C6" w14:textId="77777777" w:rsidR="00253D50" w:rsidRDefault="004222B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Meslek, iş, mesleki rehberlik ve kariyer danışmanlığı kavramlarını açıklar</w:t>
            </w:r>
          </w:p>
          <w:p w14:paraId="321255B8" w14:textId="77777777" w:rsidR="004222B2" w:rsidRDefault="004222B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Kariyer gelişimini etkileyen faktörleri ve bu faktörlerin meslek seçimi ile ilişkisini açıklar</w:t>
            </w:r>
          </w:p>
          <w:p w14:paraId="40EA2D63" w14:textId="77777777" w:rsidR="004222B2" w:rsidRDefault="004222B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Kariyer danışmanlığı kuramlarını açıklar</w:t>
            </w:r>
          </w:p>
          <w:p w14:paraId="2A091BD5" w14:textId="77777777" w:rsidR="004222B2" w:rsidRDefault="004222B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Kariyer danışmanlığı kuramlarının kariyer danışmanlığı süreçlerini açıklar</w:t>
            </w:r>
          </w:p>
          <w:p w14:paraId="7D8ACB01" w14:textId="7BC7173C" w:rsidR="004222B2" w:rsidRPr="00DF6135" w:rsidRDefault="004222B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kademelerine ve farklı gruplara yönelik kariyer danışmanlığı müdahalelerini değerlendirir</w:t>
            </w:r>
          </w:p>
        </w:tc>
      </w:tr>
      <w:tr w:rsidR="00016F7D" w:rsidRPr="00EC2202" w14:paraId="09F27920" w14:textId="77777777" w:rsidTr="00C0084D">
        <w:trPr>
          <w:trHeight w:val="317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5DD6867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16F7D" w:rsidRPr="00EC2202" w14:paraId="7D87CDA3" w14:textId="77777777" w:rsidTr="00EC2202">
        <w:trPr>
          <w:trHeight w:val="336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61D82F0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5350183" w14:textId="3D6C8BBD" w:rsidR="00016F7D" w:rsidRPr="00EC2202" w:rsidRDefault="0076269A" w:rsidP="0076269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Dersin içeriği, amaçları, </w:t>
            </w:r>
            <w:r w:rsidR="004222B2">
              <w:rPr>
                <w:rFonts w:ascii="Arial" w:hAnsi="Arial" w:cs="Arial"/>
                <w:sz w:val="20"/>
              </w:rPr>
              <w:t>kariyer danışmanlığının önemi</w:t>
            </w:r>
          </w:p>
        </w:tc>
      </w:tr>
      <w:tr w:rsidR="00016F7D" w:rsidRPr="00EC2202" w14:paraId="1AAD084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DE8D84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BD2123" w14:textId="414C533F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Kariyer danışmanlığı ile ilgili temel kavramlar</w:t>
            </w:r>
          </w:p>
        </w:tc>
      </w:tr>
      <w:tr w:rsidR="00016F7D" w:rsidRPr="00EC2202" w14:paraId="38AC237C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7B23F12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CE718B8" w14:textId="076C55EF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Kariyer gelişimini etkileyen faktörler</w:t>
            </w:r>
          </w:p>
        </w:tc>
      </w:tr>
      <w:tr w:rsidR="00016F7D" w:rsidRPr="00EC2202" w14:paraId="29AAA7C7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EDA215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513CEF06" w14:textId="773D1A24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Özellik faktör uyumlu kuramlar: Özellik faktör kuramı, iş uyumu kuramı</w:t>
            </w:r>
          </w:p>
        </w:tc>
      </w:tr>
      <w:tr w:rsidR="00016F7D" w:rsidRPr="00EC2202" w14:paraId="640FCADD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12F334AB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17384084" w14:textId="68A0BC4B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Özellik faktör uyumlu kuramlar: Holland’ın tipoloji kuramı</w:t>
            </w:r>
          </w:p>
        </w:tc>
      </w:tr>
      <w:tr w:rsidR="00016F7D" w:rsidRPr="00EC2202" w14:paraId="5FFC5E8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E661F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D4A21B8" w14:textId="0AA7CCE7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Psikodinamik yaklaşımlar: Psikanalitik yaklaşım, Adleriyen yaklaşım</w:t>
            </w:r>
          </w:p>
        </w:tc>
      </w:tr>
      <w:tr w:rsidR="00016F7D" w:rsidRPr="00EC2202" w14:paraId="4C7E55CE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FC2E38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29F1892" w14:textId="3C545E88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Psikodinamik yaklaşımlar: Roe’nun yaklaşımı, Myer-Briggs tip teorisi</w:t>
            </w:r>
          </w:p>
        </w:tc>
      </w:tr>
      <w:tr w:rsidR="00016F7D" w:rsidRPr="00EC2202" w14:paraId="5A2EB352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5AEA59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8135EF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Ara Sınav</w:t>
            </w:r>
          </w:p>
        </w:tc>
      </w:tr>
      <w:tr w:rsidR="00016F7D" w:rsidRPr="00EC2202" w14:paraId="50F4D44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A2343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5BA239C" w14:textId="131C7D3F" w:rsidR="00D40368" w:rsidRPr="00EC2202" w:rsidRDefault="004222B2" w:rsidP="00D403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Gelişimsel yaklaşımlar: Ginzberg ve arkadaşlarının gelişim kuramı</w:t>
            </w:r>
          </w:p>
        </w:tc>
      </w:tr>
      <w:tr w:rsidR="00016F7D" w:rsidRPr="00EC2202" w14:paraId="745B1C1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B80F2B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10.Hafta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7CEB925E" w14:textId="33DCA25D" w:rsidR="00016F7D" w:rsidRPr="00EC2202" w:rsidRDefault="004222B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Gelişimsel yaklaşımlar: Super’in yaşam boyu-yaşam alanı yaklaşımı, Gottfredson’un daraltma-uzlaşma kuramı</w:t>
            </w:r>
          </w:p>
        </w:tc>
      </w:tr>
      <w:tr w:rsidR="0004439D" w:rsidRPr="00EC2202" w14:paraId="4FFB057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115E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FC19196" w14:textId="53327860" w:rsidR="0004439D" w:rsidRPr="00EC2202" w:rsidRDefault="004222B2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Sosyal bilişsel yaklaşımlar</w:t>
            </w:r>
          </w:p>
        </w:tc>
      </w:tr>
      <w:tr w:rsidR="0004439D" w:rsidRPr="00EC2202" w14:paraId="4992E56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C0D046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A701999" w14:textId="7E5B2B3D" w:rsidR="0004439D" w:rsidRPr="00EC2202" w:rsidRDefault="004222B2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Yeni Yaklaşım ve modeller</w:t>
            </w:r>
          </w:p>
        </w:tc>
      </w:tr>
      <w:tr w:rsidR="0004439D" w:rsidRPr="00EC2202" w14:paraId="4B09820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377DD6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74FC8D" w14:textId="0F085C77" w:rsidR="0004439D" w:rsidRPr="00EC2202" w:rsidRDefault="005E3EE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Kariyer danışmanlığı süreci</w:t>
            </w:r>
          </w:p>
        </w:tc>
      </w:tr>
      <w:tr w:rsidR="0004439D" w:rsidRPr="00EC2202" w14:paraId="74186153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6CEAB2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188B1C4" w14:textId="512CC698" w:rsidR="0004439D" w:rsidRPr="00EC2202" w:rsidRDefault="005E3EE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Kariyer eğitim programları ve kariyer danışmanlığında değerlendirme</w:t>
            </w:r>
          </w:p>
        </w:tc>
      </w:tr>
      <w:tr w:rsidR="0004439D" w:rsidRPr="00EC2202" w14:paraId="741A9A8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AA50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15. 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E7A47A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04439D" w:rsidRPr="00EC2202" w14:paraId="29265056" w14:textId="77777777" w:rsidTr="00C0084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BA7A30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lastRenderedPageBreak/>
              <w:t>DEĞERLENDİRME ÖLÇÜTLERİ</w:t>
            </w:r>
          </w:p>
        </w:tc>
      </w:tr>
      <w:tr w:rsidR="0004439D" w:rsidRPr="00EC2202" w14:paraId="36C0CCA0" w14:textId="77777777" w:rsidTr="00A14FDA">
        <w:trPr>
          <w:trHeight w:val="335"/>
        </w:trPr>
        <w:tc>
          <w:tcPr>
            <w:tcW w:w="5240" w:type="dxa"/>
            <w:gridSpan w:val="7"/>
            <w:shd w:val="clear" w:color="auto" w:fill="F2F2F2"/>
            <w:vAlign w:val="center"/>
          </w:tcPr>
          <w:p w14:paraId="3DE4B255" w14:textId="77777777" w:rsidR="0004439D" w:rsidRPr="00EC2202" w:rsidRDefault="0004439D" w:rsidP="0004439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99A3E7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F2F2F2"/>
            <w:vAlign w:val="center"/>
          </w:tcPr>
          <w:p w14:paraId="7D5B686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Katkısı</w:t>
            </w:r>
          </w:p>
        </w:tc>
      </w:tr>
      <w:tr w:rsidR="009806E0" w:rsidRPr="00EC2202" w14:paraId="46EEA5DC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1D76D930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Ara S</w:t>
            </w:r>
            <w:r w:rsidRPr="00EC2202">
              <w:rPr>
                <w:rFonts w:ascii="Arial" w:hAnsi="Arial" w:cs="Arial"/>
                <w:b/>
                <w:sz w:val="20"/>
              </w:rPr>
              <w:t>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76CFB7" w14:textId="3E1627F4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300B920C" w14:textId="0232A19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9806E0" w:rsidRPr="00EC2202" w14:paraId="67429469" w14:textId="77777777" w:rsidTr="00EC2202">
        <w:trPr>
          <w:trHeight w:val="327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C5DB80C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Ödev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6A7701" w14:textId="57FE11F4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964489E" w14:textId="4903A86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806E0" w:rsidRPr="00EC2202" w14:paraId="3B79CAC9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00447723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Uygulama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D9B17E9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21F1273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806E0" w:rsidRPr="00EC2202" w14:paraId="58C39D03" w14:textId="77777777" w:rsidTr="002B409A">
        <w:trPr>
          <w:trHeight w:val="22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A655324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Forum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3368EA" w14:textId="6B6CBABF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B4CB4DF" w14:textId="45451C63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9806E0" w:rsidRPr="00EC2202" w14:paraId="31FBF260" w14:textId="77777777" w:rsidTr="002B409A">
        <w:trPr>
          <w:trHeight w:val="160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636B594C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Kısa sınav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84DB751" w14:textId="075EDB35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87E57D2" w14:textId="5D0C408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9806E0" w:rsidRPr="00EC2202" w14:paraId="68041178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298E139C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930D21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66B9371" w14:textId="289F2952" w:rsidR="009806E0" w:rsidRPr="00EC2202" w:rsidRDefault="00DF63EA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9806E0" w:rsidRPr="00EC2202" w14:paraId="067173E7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7F1F0401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Finalin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3E98B47" w14:textId="3A14E87E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19118CF" w14:textId="4AEEE8ED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9806E0" w:rsidRPr="00EC2202" w14:paraId="486B13CD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97808F5" w14:textId="77777777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FC8702" w14:textId="7D0108C6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ED40FB3" w14:textId="33DFA299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%100</w:t>
            </w:r>
          </w:p>
        </w:tc>
      </w:tr>
      <w:tr w:rsidR="00F02177" w:rsidRPr="00EC2202" w14:paraId="321ACB90" w14:textId="77777777" w:rsidTr="00CA78D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16897359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F02177" w:rsidRPr="00EC2202" w14:paraId="2142FD31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49002FEC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273B5E0E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39" w:type="dxa"/>
            <w:gridSpan w:val="5"/>
            <w:shd w:val="clear" w:color="auto" w:fill="F2F2F2"/>
            <w:vAlign w:val="center"/>
          </w:tcPr>
          <w:p w14:paraId="2B941973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14:paraId="6BA12CDD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</w:tr>
      <w:tr w:rsidR="00F02177" w:rsidRPr="00EC2202" w14:paraId="19B51650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1F811A7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E6C5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10A6E8C3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E3C4878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</w:tr>
      <w:tr w:rsidR="00F02177" w:rsidRPr="00EC2202" w14:paraId="6FB9B512" w14:textId="77777777" w:rsidTr="00CA78DD">
        <w:trPr>
          <w:trHeight w:val="230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325B222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82FAF98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87053FB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8527E07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0863754A" w14:textId="77777777" w:rsidTr="00CA78DD">
        <w:trPr>
          <w:trHeight w:val="34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646E46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E73B4A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EDA40C7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5F3E34A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F02177" w:rsidRPr="00EC2202" w14:paraId="4A9A2557" w14:textId="77777777" w:rsidTr="00CA78DD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A973E78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7447056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7967EEA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38FB185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F02177" w:rsidRPr="00EC2202" w14:paraId="35035ED4" w14:textId="77777777" w:rsidTr="00CA78D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6975546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6AF09AA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412912E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758640F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72FE0991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D59BA83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6552914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1C15B6EA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816EFE6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18024201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6C1F6AA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A209C52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019B0FC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4A77A0E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40959F10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9AAEED1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D988239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EC88451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D891FCB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4284DAA3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7040D71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01847FB9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3247D40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9E5DE10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02177" w:rsidRPr="00EC2202" w14:paraId="53647D04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7DC47C59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75E35A11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E032235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944119D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F02177" w:rsidRPr="00EC2202" w14:paraId="1602FF6F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1CD925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34059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F88835B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323F88E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02177" w:rsidRPr="00EC2202" w14:paraId="44A97E16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C0E0060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0310C17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F02177" w:rsidRPr="00EC2202" w14:paraId="7492829E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3556E085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25</w:t>
            </w:r>
            <w:r w:rsidRPr="00EC2202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0F00F94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2.12</w:t>
            </w:r>
          </w:p>
        </w:tc>
      </w:tr>
      <w:tr w:rsidR="00F02177" w:rsidRPr="00EC2202" w14:paraId="3F7C1E32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33A9F025" w14:textId="77777777" w:rsidR="00F02177" w:rsidRPr="00EC2202" w:rsidRDefault="00F02177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Dersim AKTS Kredisi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96E81F4" w14:textId="77777777" w:rsidR="00F02177" w:rsidRPr="00EC2202" w:rsidRDefault="00F02177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2</w:t>
            </w:r>
          </w:p>
        </w:tc>
      </w:tr>
      <w:tr w:rsidR="0004439D" w:rsidRPr="00EC2202" w14:paraId="07C9E9B0" w14:textId="77777777" w:rsidTr="00C0084D">
        <w:trPr>
          <w:trHeight w:val="334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4764F9A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04439D" w:rsidRPr="00EC2202" w14:paraId="1272842F" w14:textId="77777777" w:rsidTr="00A14FDA">
        <w:trPr>
          <w:trHeight w:val="335"/>
        </w:trPr>
        <w:tc>
          <w:tcPr>
            <w:tcW w:w="870" w:type="dxa"/>
            <w:shd w:val="clear" w:color="auto" w:fill="F2F2F2"/>
            <w:vAlign w:val="center"/>
          </w:tcPr>
          <w:p w14:paraId="6816C7F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F2F2F2"/>
            <w:vAlign w:val="center"/>
          </w:tcPr>
          <w:p w14:paraId="4D037148" w14:textId="77777777" w:rsidR="0004439D" w:rsidRPr="00EC2202" w:rsidRDefault="0004439D" w:rsidP="000443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81DA35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410CFD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027FF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7EF4E3A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13CF4AB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806E0" w:rsidRPr="00EC2202" w14:paraId="7941D44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E45C4E8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59FDD35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62DCB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47A208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FEC37" w14:textId="3393784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5B5D59D" w14:textId="3DCBA16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BD0EDDB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44FE9080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D79B34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0E0BFED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FEC6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CBDED" w14:textId="3B7A1D93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F01D8" w14:textId="47FC447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FD67FA8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C0EB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1B1D90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4FA538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263DB8E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AAB55" w14:textId="56CD6BD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BBA010" w14:textId="33DA49DD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86AE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2987F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50FD99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7BD446E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834C86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BF86613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Toplumların ve bireylerin kültürel ve sosyo-ekonomik özelliklerinin tanıyabilme.</w:t>
            </w:r>
          </w:p>
          <w:p w14:paraId="0370E2D6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BAF001" w14:textId="21ADFB7B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61C0C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ECF59" w14:textId="202068EF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5851D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470861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26B9CF9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9B07751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1DE13DA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AC593A" w14:textId="2A956D42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E7E76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5326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8ABD09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982B72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38AF54F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15E1ED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2D1D40E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C0EE88" w14:textId="64EE71F8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BC241" w14:textId="418D5312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81235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F1F8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CF907DC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6328567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95B83F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6E2545B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hizmetlerinde konsültasyonun ve süpervizyonun önemini kavrayabilme.</w:t>
            </w:r>
          </w:p>
          <w:p w14:paraId="33CACE52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5A008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D2DB43" w14:textId="65B8A81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2773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4B666" w14:textId="70EB30B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A64817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273E81C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D89472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67C8701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53FC4A" w14:textId="11FA2E4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02954C" w14:textId="7814556F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66C76" w14:textId="014908CD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61BBB45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0EBF5B8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6EA17D9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40501A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F1D98D8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Bireyle ve grupla çalışırken psikolojik danışma beceri, müdahale ve </w:t>
            </w:r>
            <w:r w:rsidRPr="00687DF7">
              <w:rPr>
                <w:rFonts w:ascii="Arial" w:hAnsi="Arial" w:cs="Arial"/>
                <w:sz w:val="20"/>
              </w:rPr>
              <w:lastRenderedPageBreak/>
              <w:t>stratejilerini uygulayabilme.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7D7840" w14:textId="2038A2E9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7B0ABD" w14:textId="3F1E8B8B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7C62E" w14:textId="69E35153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A5AC487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732458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1C8529A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45C033D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18F51EE4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Kariyer gelişimi kuramları, karar verme modelleri ve işgücü piyasası koşulları temelinde bireylere, kariyer gelişimleri sürecinde kendilerini tanımalarını, anlamalarını ve uygun kararlar vermelerini kolaylaştıracak hizmetleri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AEE19B" w14:textId="50B3C77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11A370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7FF5D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CC8068" w14:textId="0C103351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E66E5A8" w14:textId="11DC3608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806E0" w:rsidRPr="00EC2202" w14:paraId="1D8E61F5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B9B104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6CB76BD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97046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91CCA5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4CA3A" w14:textId="48117EE9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AF0FA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F93C62" w14:textId="210739AF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7A9B16D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50AC1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3E82357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hizmetlerini etkili biçimde sunmak amacıyla, bireyi tanıma tekniklerini uygulayabilme.</w:t>
            </w:r>
          </w:p>
          <w:p w14:paraId="7BA080AA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5059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63B025" w14:textId="623E9EB6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949D0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41B09D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B216135" w14:textId="0BF06994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3517345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AC898E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C9F1C40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0BBBE3" w14:textId="49AA7471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33B806" w14:textId="175BA5CE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79FBD" w14:textId="56ABFE8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27DC5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63BF448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226AC73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640B531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B73F7BD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Özel gereksinimleri olan bireylerin özelliklerini tanıyabilme.</w:t>
            </w:r>
          </w:p>
          <w:p w14:paraId="7AF3C674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114434" w14:textId="31F482B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7266AB" w14:textId="2B41EA45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977A0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CF163B" w14:textId="3FA59AF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194BEDB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50E19CB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568E217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3B68224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B8D9A" w14:textId="1AC51D0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F63FD5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B2635" w14:textId="0C4766C6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F5A828" w14:textId="16473C18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540C565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402D9FA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46F1F9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EBDCC34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4FAC5A" w14:textId="16F765B8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93BAC8" w14:textId="2A3E679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16C6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59E019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BF71000" w14:textId="377BC591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7574E82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152805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513608D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alanyazını ve uygulamaları izleyebilme.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6BE93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F0E0B" w14:textId="0186CA5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A89C5" w14:textId="3717CA8B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7F4393C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F449780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0C01198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0FA4A01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CF5C056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E07105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5C951F" w14:textId="0AF35581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1AAF7" w14:textId="26C1F80F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8A45D" w14:textId="7DF8FEEC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DE66D6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56F15C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13C768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79B0A62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EA0B13" w14:textId="56C18A83" w:rsidR="009806E0" w:rsidRPr="00EC2202" w:rsidRDefault="009806E0" w:rsidP="009806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B79798" w14:textId="54588E5B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F64D5" w14:textId="7A562ED0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0C1C3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AA2E9D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1A86883F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046E102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D6E3B0E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DC32D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9863FD" w14:textId="574ED9D2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0A59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1E8DE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36487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28F53C9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625A74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D8E9A87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bilimsel gelişmeleri izlemek için bir yabancı dili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CB25D4" w14:textId="07073BA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77085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8A32A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E851C1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6954E9B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4313A50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22541B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7017530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 etik ilke, kural ve yasalara uygun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F9830F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25C15E" w14:textId="3B888B3A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83B11" w14:textId="53381EC8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E7EE833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59EAB04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6E0" w:rsidRPr="00EC2202" w14:paraId="5C94770C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AEB896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0EC316D" w14:textId="77777777" w:rsidR="009806E0" w:rsidRPr="00687DF7" w:rsidRDefault="009806E0" w:rsidP="009806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Mesleki bir kimlik olarak psikolojik danışmanlığı benimseyiş.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3101C2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D3D2E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C0CF0D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D3E830" w14:textId="77777777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A7F3155" w14:textId="0051F8D4" w:rsidR="009806E0" w:rsidRPr="00EC2202" w:rsidRDefault="009806E0" w:rsidP="00980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46A7FA26" w14:textId="77777777" w:rsidR="00571261" w:rsidRDefault="002B409A" w:rsidP="002B409A">
      <w:pPr>
        <w:tabs>
          <w:tab w:val="left" w:pos="2506"/>
        </w:tabs>
        <w:jc w:val="right"/>
      </w:pPr>
      <w:r>
        <w:t>Not: 1-En düşük 5- En yüksek</w:t>
      </w:r>
    </w:p>
    <w:p w14:paraId="35346822" w14:textId="77777777" w:rsidR="002B409A" w:rsidRDefault="002B409A" w:rsidP="002B409A">
      <w:pPr>
        <w:tabs>
          <w:tab w:val="left" w:pos="2506"/>
        </w:tabs>
        <w:jc w:val="right"/>
      </w:pPr>
    </w:p>
    <w:p w14:paraId="368BC282" w14:textId="77777777" w:rsidR="00A84F73" w:rsidRPr="002B409A" w:rsidRDefault="00A84F73" w:rsidP="0091517C">
      <w:pPr>
        <w:tabs>
          <w:tab w:val="left" w:pos="2506"/>
        </w:tabs>
        <w:rPr>
          <w:rFonts w:ascii="Times New Roman" w:hAnsi="Times New Roman"/>
          <w:b/>
        </w:rPr>
      </w:pPr>
    </w:p>
    <w:sectPr w:rsidR="00A84F73" w:rsidRPr="002B409A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2D99" w14:textId="77777777" w:rsidR="00F30653" w:rsidRDefault="00F30653" w:rsidP="001477AD">
      <w:pPr>
        <w:spacing w:after="0" w:line="240" w:lineRule="auto"/>
      </w:pPr>
      <w:r>
        <w:separator/>
      </w:r>
    </w:p>
  </w:endnote>
  <w:endnote w:type="continuationSeparator" w:id="0">
    <w:p w14:paraId="0A13CA5A" w14:textId="77777777" w:rsidR="00F30653" w:rsidRDefault="00F30653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29C8" w14:textId="77777777" w:rsidR="00F30653" w:rsidRDefault="00F30653" w:rsidP="001477AD">
      <w:pPr>
        <w:spacing w:after="0" w:line="240" w:lineRule="auto"/>
      </w:pPr>
      <w:r>
        <w:separator/>
      </w:r>
    </w:p>
  </w:footnote>
  <w:footnote w:type="continuationSeparator" w:id="0">
    <w:p w14:paraId="75E9D34F" w14:textId="77777777" w:rsidR="00F30653" w:rsidRDefault="00F30653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F30653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F30653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F30653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F9"/>
    <w:rsid w:val="00016F7D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55A0"/>
    <w:rsid w:val="00107A0A"/>
    <w:rsid w:val="001115F4"/>
    <w:rsid w:val="001116AA"/>
    <w:rsid w:val="001206D7"/>
    <w:rsid w:val="001237D1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D180F"/>
    <w:rsid w:val="005E0895"/>
    <w:rsid w:val="005E3EE5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70F0"/>
    <w:rsid w:val="006B1CF8"/>
    <w:rsid w:val="006C70CF"/>
    <w:rsid w:val="006C70D3"/>
    <w:rsid w:val="006F1240"/>
    <w:rsid w:val="007065F0"/>
    <w:rsid w:val="0070682A"/>
    <w:rsid w:val="007136E9"/>
    <w:rsid w:val="00740C00"/>
    <w:rsid w:val="00757600"/>
    <w:rsid w:val="00757702"/>
    <w:rsid w:val="0076269A"/>
    <w:rsid w:val="00784A85"/>
    <w:rsid w:val="007C16F9"/>
    <w:rsid w:val="007E651E"/>
    <w:rsid w:val="007E6FA1"/>
    <w:rsid w:val="007E7969"/>
    <w:rsid w:val="007F2E1B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06E0"/>
    <w:rsid w:val="00981950"/>
    <w:rsid w:val="009B0801"/>
    <w:rsid w:val="009C18FA"/>
    <w:rsid w:val="009C3FB3"/>
    <w:rsid w:val="009C47E3"/>
    <w:rsid w:val="009E225C"/>
    <w:rsid w:val="009E75A2"/>
    <w:rsid w:val="009F6EDE"/>
    <w:rsid w:val="00A05385"/>
    <w:rsid w:val="00A14FDA"/>
    <w:rsid w:val="00A20F9F"/>
    <w:rsid w:val="00A26D03"/>
    <w:rsid w:val="00A34893"/>
    <w:rsid w:val="00A35491"/>
    <w:rsid w:val="00A46345"/>
    <w:rsid w:val="00A8097C"/>
    <w:rsid w:val="00A82786"/>
    <w:rsid w:val="00A84F73"/>
    <w:rsid w:val="00A87831"/>
    <w:rsid w:val="00A975FF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D62"/>
    <w:rsid w:val="00B30734"/>
    <w:rsid w:val="00B32281"/>
    <w:rsid w:val="00B51072"/>
    <w:rsid w:val="00B53A86"/>
    <w:rsid w:val="00B714C8"/>
    <w:rsid w:val="00BB7420"/>
    <w:rsid w:val="00BC13EF"/>
    <w:rsid w:val="00BC1644"/>
    <w:rsid w:val="00BC193A"/>
    <w:rsid w:val="00BD1592"/>
    <w:rsid w:val="00BE51FB"/>
    <w:rsid w:val="00C0084D"/>
    <w:rsid w:val="00C05895"/>
    <w:rsid w:val="00C2208D"/>
    <w:rsid w:val="00C407DC"/>
    <w:rsid w:val="00C54013"/>
    <w:rsid w:val="00C639E9"/>
    <w:rsid w:val="00C64011"/>
    <w:rsid w:val="00C9690C"/>
    <w:rsid w:val="00CE49A7"/>
    <w:rsid w:val="00CF0794"/>
    <w:rsid w:val="00CF4894"/>
    <w:rsid w:val="00CF76F7"/>
    <w:rsid w:val="00D260B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779B5"/>
    <w:rsid w:val="00D86E5D"/>
    <w:rsid w:val="00D97C13"/>
    <w:rsid w:val="00DA12FF"/>
    <w:rsid w:val="00DC419E"/>
    <w:rsid w:val="00DE3E4E"/>
    <w:rsid w:val="00DE71BE"/>
    <w:rsid w:val="00DF6135"/>
    <w:rsid w:val="00DF63EA"/>
    <w:rsid w:val="00E03705"/>
    <w:rsid w:val="00E175BD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953AC"/>
    <w:rsid w:val="00EB02D9"/>
    <w:rsid w:val="00EB16E5"/>
    <w:rsid w:val="00EC2202"/>
    <w:rsid w:val="00EC707B"/>
    <w:rsid w:val="00F02177"/>
    <w:rsid w:val="00F10482"/>
    <w:rsid w:val="00F11E98"/>
    <w:rsid w:val="00F135C6"/>
    <w:rsid w:val="00F24A62"/>
    <w:rsid w:val="00F30653"/>
    <w:rsid w:val="00F375C9"/>
    <w:rsid w:val="00F378C7"/>
    <w:rsid w:val="00F4431C"/>
    <w:rsid w:val="00F55A86"/>
    <w:rsid w:val="00F621C3"/>
    <w:rsid w:val="00F70598"/>
    <w:rsid w:val="00F81F92"/>
    <w:rsid w:val="00F9218D"/>
    <w:rsid w:val="00F9222B"/>
    <w:rsid w:val="00F93A5B"/>
    <w:rsid w:val="00FB1F8B"/>
    <w:rsid w:val="00FC51CB"/>
    <w:rsid w:val="00FD16E9"/>
    <w:rsid w:val="00FD5DB1"/>
    <w:rsid w:val="00FE45C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0E729-CF07-431A-B6E9-14CC351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ibrahim ibrahim</cp:lastModifiedBy>
  <cp:revision>18</cp:revision>
  <cp:lastPrinted>2020-10-16T08:40:00Z</cp:lastPrinted>
  <dcterms:created xsi:type="dcterms:W3CDTF">2021-03-02T09:36:00Z</dcterms:created>
  <dcterms:modified xsi:type="dcterms:W3CDTF">2021-11-09T06:33:00Z</dcterms:modified>
</cp:coreProperties>
</file>